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0" w:afterAutospacing="0" w:line="240" w:lineRule="auto"/>
        <w:ind w:left="0" w:right="0" w:firstLine="0"/>
        <w:jc w:val="right"/>
        <w:rPr>
          <w:rFonts w:ascii="Calibri" w:hAnsi="Calibri" w:cs="Calibri"/>
          <w:b w:val="0"/>
          <w:i w:val="0"/>
          <w:caps w:val="0"/>
          <w:color w:val="000000" w:themeColor="text1"/>
          <w:spacing w:val="0"/>
          <w:sz w:val="28"/>
          <w:szCs w:val="28"/>
          <w14:textFill>
            <w14:solidFill>
              <w14:schemeClr w14:val="tx1"/>
            </w14:solidFill>
          </w14:textFill>
        </w:rPr>
      </w:pPr>
      <w:r>
        <w:rPr>
          <w:rFonts w:hint="eastAsia" w:ascii="宋体" w:hAnsi="宋体" w:eastAsia="宋体" w:cs="宋体"/>
          <w:b w:val="0"/>
          <w:i w:val="0"/>
          <w:caps w:val="0"/>
          <w:color w:val="000000" w:themeColor="text1"/>
          <w:spacing w:val="0"/>
          <w:kern w:val="0"/>
          <w:sz w:val="28"/>
          <w:szCs w:val="28"/>
          <w:shd w:val="clear" w:fill="FFFFFF"/>
          <w:lang w:val="en-US" w:eastAsia="zh-CN" w:bidi="ar"/>
          <w14:textFill>
            <w14:solidFill>
              <w14:schemeClr w14:val="tx1"/>
            </w14:solidFill>
          </w14:textFill>
        </w:rPr>
        <w:t>冀教政体函[2017]22号</w:t>
      </w:r>
    </w:p>
    <w:p>
      <w:pPr>
        <w:keepNext w:val="0"/>
        <w:keepLines w:val="0"/>
        <w:widowControl/>
        <w:suppressLineNumbers w:val="0"/>
        <w:shd w:val="clear" w:fill="FFFFFF"/>
        <w:spacing w:before="0" w:beforeAutospacing="0" w:after="0" w:afterAutospacing="0" w:line="240" w:lineRule="auto"/>
        <w:ind w:left="0" w:right="0" w:firstLine="0"/>
        <w:jc w:val="center"/>
        <w:rPr>
          <w:rFonts w:hint="eastAsia" w:ascii="宋体" w:hAnsi="宋体" w:eastAsia="宋体" w:cs="宋体"/>
          <w:b w:val="0"/>
          <w:i w:val="0"/>
          <w:caps w:val="0"/>
          <w:color w:val="000000" w:themeColor="text1"/>
          <w:spacing w:val="0"/>
          <w:kern w:val="0"/>
          <w:sz w:val="28"/>
          <w:szCs w:val="28"/>
          <w:shd w:val="clear" w:fill="FFFFFF"/>
          <w:lang w:val="en-US" w:eastAsia="zh-CN" w:bidi="ar"/>
          <w14:textFill>
            <w14:solidFill>
              <w14:schemeClr w14:val="tx1"/>
            </w14:solidFill>
          </w14:textFill>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right="0" w:rightChars="0"/>
        <w:jc w:val="center"/>
        <w:textAlignment w:val="auto"/>
        <w:outlineLvl w:val="9"/>
        <w:rPr>
          <w:rStyle w:val="4"/>
          <w:rFonts w:hint="eastAsia" w:ascii="宋体-PUA" w:hAnsi="宋体-PUA" w:eastAsia="宋体-PUA" w:cs="宋体-PUA"/>
          <w:i w:val="0"/>
          <w:caps w:val="0"/>
          <w:color w:val="000000" w:themeColor="text1"/>
          <w:spacing w:val="0"/>
          <w:kern w:val="0"/>
          <w:sz w:val="36"/>
          <w:szCs w:val="36"/>
          <w:u w:val="none"/>
          <w:lang w:val="en-US" w:eastAsia="zh-CN" w:bidi="ar"/>
          <w14:textFill>
            <w14:solidFill>
              <w14:schemeClr w14:val="tx1"/>
            </w14:solidFill>
          </w14:textFill>
        </w:rPr>
      </w:pPr>
      <w:r>
        <w:rPr>
          <w:rStyle w:val="4"/>
          <w:rFonts w:hint="eastAsia" w:ascii="宋体-PUA" w:hAnsi="宋体-PUA" w:eastAsia="宋体-PUA" w:cs="宋体-PUA"/>
          <w:i w:val="0"/>
          <w:caps w:val="0"/>
          <w:color w:val="000000" w:themeColor="text1"/>
          <w:spacing w:val="0"/>
          <w:kern w:val="0"/>
          <w:sz w:val="36"/>
          <w:szCs w:val="36"/>
          <w:u w:val="none"/>
          <w:lang w:val="en-US" w:eastAsia="zh-CN" w:bidi="ar"/>
          <w14:textFill>
            <w14:solidFill>
              <w14:schemeClr w14:val="tx1"/>
            </w14:solidFill>
          </w14:textFill>
        </w:rPr>
        <w:t>河北省教育厅</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right="0" w:rightChars="0"/>
        <w:jc w:val="center"/>
        <w:textAlignment w:val="auto"/>
        <w:outlineLvl w:val="9"/>
        <w:rPr>
          <w:rStyle w:val="4"/>
          <w:rFonts w:hint="eastAsia" w:ascii="宋体-PUA" w:hAnsi="宋体-PUA" w:eastAsia="宋体-PUA" w:cs="宋体-PUA"/>
          <w:i w:val="0"/>
          <w:caps w:val="0"/>
          <w:color w:val="000000" w:themeColor="text1"/>
          <w:spacing w:val="0"/>
          <w:kern w:val="0"/>
          <w:sz w:val="36"/>
          <w:szCs w:val="36"/>
          <w:u w:val="none"/>
          <w:lang w:val="en-US" w:eastAsia="zh-CN" w:bidi="ar"/>
          <w14:textFill>
            <w14:solidFill>
              <w14:schemeClr w14:val="tx1"/>
            </w14:solidFill>
          </w14:textFill>
        </w:rPr>
      </w:pPr>
      <w:r>
        <w:rPr>
          <w:rStyle w:val="4"/>
          <w:rFonts w:hint="eastAsia" w:ascii="宋体-PUA" w:hAnsi="宋体-PUA" w:eastAsia="宋体-PUA" w:cs="宋体-PUA"/>
          <w:i w:val="0"/>
          <w:caps w:val="0"/>
          <w:color w:val="000000" w:themeColor="text1"/>
          <w:spacing w:val="0"/>
          <w:kern w:val="0"/>
          <w:sz w:val="36"/>
          <w:szCs w:val="36"/>
          <w:u w:val="none"/>
          <w:lang w:val="en-US" w:eastAsia="zh-CN" w:bidi="ar"/>
          <w14:textFill>
            <w14:solidFill>
              <w14:schemeClr w14:val="tx1"/>
            </w14:solidFill>
          </w14:textFill>
        </w:rPr>
        <w:t>关于认真组织参加“美丽河北”</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right="0" w:rightChars="0"/>
        <w:jc w:val="center"/>
        <w:textAlignment w:val="auto"/>
        <w:outlineLvl w:val="9"/>
        <w:rPr>
          <w:rStyle w:val="4"/>
          <w:rFonts w:hint="eastAsia" w:ascii="宋体-PUA" w:hAnsi="宋体-PUA" w:eastAsia="宋体-PUA" w:cs="宋体-PUA"/>
          <w:i w:val="0"/>
          <w:caps w:val="0"/>
          <w:color w:val="000000" w:themeColor="text1"/>
          <w:spacing w:val="0"/>
          <w:kern w:val="0"/>
          <w:sz w:val="36"/>
          <w:szCs w:val="36"/>
          <w:u w:val="none"/>
          <w:lang w:val="en-US" w:eastAsia="zh-CN" w:bidi="ar"/>
          <w14:textFill>
            <w14:solidFill>
              <w14:schemeClr w14:val="tx1"/>
            </w14:solidFill>
          </w14:textFill>
        </w:rPr>
      </w:pPr>
      <w:r>
        <w:rPr>
          <w:rStyle w:val="4"/>
          <w:rFonts w:hint="eastAsia" w:ascii="宋体-PUA" w:hAnsi="宋体-PUA" w:eastAsia="宋体-PUA" w:cs="宋体-PUA"/>
          <w:i w:val="0"/>
          <w:caps w:val="0"/>
          <w:color w:val="000000" w:themeColor="text1"/>
          <w:spacing w:val="0"/>
          <w:kern w:val="0"/>
          <w:sz w:val="36"/>
          <w:szCs w:val="36"/>
          <w:u w:val="none"/>
          <w:lang w:val="en-US" w:eastAsia="zh-CN" w:bidi="ar"/>
          <w14:textFill>
            <w14:solidFill>
              <w14:schemeClr w14:val="tx1"/>
            </w14:solidFill>
          </w14:textFill>
        </w:rPr>
        <w:t>微动漫形象征集活动的通知</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leftChars="0" w:right="0" w:rightChars="0" w:firstLine="560" w:firstLineChars="200"/>
        <w:jc w:val="both"/>
        <w:textAlignment w:val="auto"/>
        <w:outlineLvl w:val="9"/>
        <w:rPr>
          <w:rFonts w:hint="eastAsia" w:ascii="宋体" w:hAnsi="宋体" w:eastAsia="宋体" w:cs="宋体"/>
          <w:b w:val="0"/>
          <w:i w:val="0"/>
          <w:caps w:val="0"/>
          <w:color w:val="000000" w:themeColor="text1"/>
          <w:spacing w:val="0"/>
          <w:kern w:val="0"/>
          <w:sz w:val="28"/>
          <w:szCs w:val="28"/>
          <w:shd w:val="clear" w:fill="FFFFFF"/>
          <w:lang w:val="en-US" w:eastAsia="zh-CN" w:bidi="ar"/>
          <w14:textFill>
            <w14:solidFill>
              <w14:schemeClr w14:val="tx1"/>
            </w14:solidFill>
          </w14:textFill>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right="0" w:rightChars="0"/>
        <w:jc w:val="both"/>
        <w:textAlignment w:val="auto"/>
        <w:outlineLvl w:val="9"/>
        <w:rPr>
          <w:rFonts w:hint="default" w:ascii="仿宋_GB2312" w:hAnsi="仿宋_GB2312" w:eastAsia="仿宋_GB2312" w:cs="仿宋_GB2312"/>
          <w:b w:val="0"/>
          <w:i w:val="0"/>
          <w:caps w:val="0"/>
          <w:color w:val="000000" w:themeColor="text1"/>
          <w:spacing w:val="0"/>
          <w:kern w:val="0"/>
          <w:sz w:val="32"/>
          <w:szCs w:val="32"/>
          <w:u w:val="none"/>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u w:val="none"/>
          <w:lang w:val="en-US" w:eastAsia="zh-CN" w:bidi="ar"/>
          <w14:textFill>
            <w14:solidFill>
              <w14:schemeClr w14:val="tx1"/>
            </w14:solidFill>
          </w14:textFill>
        </w:rPr>
        <w:t>各高等学校：</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leftChars="0" w:right="0" w:rightChars="0" w:firstLine="560" w:firstLineChars="200"/>
        <w:jc w:val="both"/>
        <w:textAlignment w:val="auto"/>
        <w:outlineLvl w:val="9"/>
        <w:rPr>
          <w:rFonts w:hint="default" w:ascii="仿宋_GB2312" w:hAnsi="仿宋_GB2312" w:eastAsia="仿宋_GB2312" w:cs="仿宋_GB2312"/>
          <w:b w:val="0"/>
          <w:i w:val="0"/>
          <w:caps w:val="0"/>
          <w:color w:val="000000" w:themeColor="text1"/>
          <w:spacing w:val="0"/>
          <w:kern w:val="0"/>
          <w:sz w:val="32"/>
          <w:szCs w:val="32"/>
          <w:u w:val="none"/>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u w:val="none"/>
          <w:lang w:val="en-US" w:eastAsia="zh-CN" w:bidi="ar"/>
          <w14:textFill>
            <w14:solidFill>
              <w14:schemeClr w14:val="tx1"/>
            </w14:solidFill>
          </w14:textFill>
        </w:rPr>
        <w:t>为展示美丽河北建设新成就，树立美丽河北新形象，广泛传播河北的生态之美、人文之美、发展之美，省委宣传部、省人民政府新闻办公室决定举办“美丽河北”微动漫形象网络征集、评选活动，省教育厅、省文化厅、省文联等单位协办，征集以河北谐音命名的两个异性动漫形象“和和”“贝贝”。评选出的动漫形象将用于我省各类宣传活动。</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leftChars="0" w:right="0" w:rightChars="0" w:firstLine="560" w:firstLineChars="200"/>
        <w:jc w:val="both"/>
        <w:textAlignment w:val="auto"/>
        <w:outlineLvl w:val="9"/>
        <w:rPr>
          <w:rFonts w:hint="default" w:ascii="仿宋_GB2312" w:hAnsi="仿宋_GB2312" w:eastAsia="仿宋_GB2312" w:cs="仿宋_GB2312"/>
          <w:b w:val="0"/>
          <w:i w:val="0"/>
          <w:caps w:val="0"/>
          <w:color w:val="000000" w:themeColor="text1"/>
          <w:spacing w:val="0"/>
          <w:kern w:val="0"/>
          <w:sz w:val="32"/>
          <w:szCs w:val="32"/>
          <w:u w:val="none"/>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u w:val="none"/>
          <w:lang w:val="en-US" w:eastAsia="zh-CN" w:bidi="ar"/>
          <w14:textFill>
            <w14:solidFill>
              <w14:schemeClr w14:val="tx1"/>
            </w14:solidFill>
          </w14:textFill>
        </w:rPr>
        <w:t>请各高等学校，特别是设有美术、设计、动漫专业的学校认真组织广大师生积极参加征集活动，相关要求请登录“长城网”网站，点击“美丽河北”微动漫形象征集专栏查看。各高校参加征集活动的作品请分别于3月17日、4月10日和5月2日等三个阶段报送至邮箱：</w:t>
      </w:r>
      <w:r>
        <w:rPr>
          <w:rFonts w:hint="default" w:ascii="仿宋_GB2312" w:hAnsi="仿宋_GB2312" w:eastAsia="仿宋_GB2312" w:cs="仿宋_GB2312"/>
          <w:b w:val="0"/>
          <w:i w:val="0"/>
          <w:caps w:val="0"/>
          <w:color w:val="000000" w:themeColor="text1"/>
          <w:spacing w:val="0"/>
          <w:kern w:val="0"/>
          <w:sz w:val="32"/>
          <w:szCs w:val="32"/>
          <w:u w:val="none"/>
          <w:lang w:val="en-US" w:eastAsia="zh-CN" w:bidi="ar"/>
          <w14:textFill>
            <w14:solidFill>
              <w14:schemeClr w14:val="tx1"/>
            </w14:solidFill>
          </w14:textFill>
        </w:rPr>
        <w:fldChar w:fldCharType="begin"/>
      </w:r>
      <w:r>
        <w:rPr>
          <w:rFonts w:hint="default" w:ascii="仿宋_GB2312" w:hAnsi="仿宋_GB2312" w:eastAsia="仿宋_GB2312" w:cs="仿宋_GB2312"/>
          <w:b w:val="0"/>
          <w:i w:val="0"/>
          <w:caps w:val="0"/>
          <w:color w:val="000000" w:themeColor="text1"/>
          <w:spacing w:val="0"/>
          <w:kern w:val="0"/>
          <w:sz w:val="32"/>
          <w:szCs w:val="32"/>
          <w:u w:val="none"/>
          <w:lang w:val="en-US" w:eastAsia="zh-CN" w:bidi="ar"/>
          <w14:textFill>
            <w14:solidFill>
              <w14:schemeClr w14:val="tx1"/>
            </w14:solidFill>
          </w14:textFill>
        </w:rPr>
        <w:instrText xml:space="preserve"> HYPERLINK "mailto:ccwxmtzx@163.com" \t "http://preview.mail.163.com/_blank" </w:instrText>
      </w:r>
      <w:r>
        <w:rPr>
          <w:rFonts w:hint="default" w:ascii="仿宋_GB2312" w:hAnsi="仿宋_GB2312" w:eastAsia="仿宋_GB2312" w:cs="仿宋_GB2312"/>
          <w:b w:val="0"/>
          <w:i w:val="0"/>
          <w:caps w:val="0"/>
          <w:color w:val="000000" w:themeColor="text1"/>
          <w:spacing w:val="0"/>
          <w:kern w:val="0"/>
          <w:sz w:val="32"/>
          <w:szCs w:val="32"/>
          <w:u w:val="none"/>
          <w:lang w:val="en-US" w:eastAsia="zh-CN" w:bidi="ar"/>
          <w14:textFill>
            <w14:solidFill>
              <w14:schemeClr w14:val="tx1"/>
            </w14:solidFill>
          </w14:textFill>
        </w:rPr>
        <w:fldChar w:fldCharType="separate"/>
      </w:r>
      <w:r>
        <w:rPr>
          <w:rFonts w:hint="default" w:ascii="仿宋_GB2312" w:hAnsi="仿宋_GB2312" w:eastAsia="仿宋_GB2312" w:cs="仿宋_GB2312"/>
          <w:b w:val="0"/>
          <w:i w:val="0"/>
          <w:caps w:val="0"/>
          <w:color w:val="000000" w:themeColor="text1"/>
          <w:spacing w:val="0"/>
          <w:kern w:val="0"/>
          <w:sz w:val="32"/>
          <w:szCs w:val="32"/>
          <w:u w:val="none"/>
          <w:lang w:val="en-US" w:eastAsia="zh-CN" w:bidi="ar"/>
          <w14:textFill>
            <w14:solidFill>
              <w14:schemeClr w14:val="tx1"/>
            </w14:solidFill>
          </w14:textFill>
        </w:rPr>
        <w:t>ccwxmtzx@163.com</w:t>
      </w:r>
      <w:r>
        <w:rPr>
          <w:rFonts w:hint="default" w:ascii="仿宋_GB2312" w:hAnsi="仿宋_GB2312" w:eastAsia="仿宋_GB2312" w:cs="仿宋_GB2312"/>
          <w:b w:val="0"/>
          <w:i w:val="0"/>
          <w:caps w:val="0"/>
          <w:color w:val="000000" w:themeColor="text1"/>
          <w:spacing w:val="0"/>
          <w:kern w:val="0"/>
          <w:sz w:val="32"/>
          <w:szCs w:val="32"/>
          <w:u w:val="none"/>
          <w:lang w:val="en-US" w:eastAsia="zh-CN" w:bidi="ar"/>
          <w14:textFill>
            <w14:solidFill>
              <w14:schemeClr w14:val="tx1"/>
            </w14:solidFill>
          </w14:textFill>
        </w:rPr>
        <w:fldChar w:fldCharType="end"/>
      </w:r>
      <w:r>
        <w:rPr>
          <w:rFonts w:hint="eastAsia" w:ascii="仿宋_GB2312" w:hAnsi="仿宋_GB2312" w:eastAsia="仿宋_GB2312" w:cs="仿宋_GB2312"/>
          <w:b w:val="0"/>
          <w:i w:val="0"/>
          <w:caps w:val="0"/>
          <w:color w:val="000000" w:themeColor="text1"/>
          <w:spacing w:val="0"/>
          <w:kern w:val="0"/>
          <w:sz w:val="32"/>
          <w:szCs w:val="32"/>
          <w:u w:val="none"/>
          <w:lang w:val="en-US" w:eastAsia="zh-CN" w:bidi="ar"/>
          <w14:textFill>
            <w14:solidFill>
              <w14:schemeClr w14:val="tx1"/>
            </w14:solidFill>
          </w14:textFill>
        </w:rPr>
        <w:t>，以便省内媒体进行宣传展示。</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leftChars="0" w:right="0" w:rightChars="0" w:firstLine="560" w:firstLineChars="200"/>
        <w:jc w:val="both"/>
        <w:textAlignment w:val="auto"/>
        <w:outlineLvl w:val="9"/>
        <w:rPr>
          <w:rFonts w:hint="default" w:ascii="仿宋_GB2312" w:hAnsi="仿宋_GB2312" w:eastAsia="仿宋_GB2312" w:cs="仿宋_GB2312"/>
          <w:b w:val="0"/>
          <w:i w:val="0"/>
          <w:caps w:val="0"/>
          <w:color w:val="000000" w:themeColor="text1"/>
          <w:spacing w:val="0"/>
          <w:kern w:val="0"/>
          <w:sz w:val="32"/>
          <w:szCs w:val="32"/>
          <w:u w:val="none"/>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u w:val="none"/>
          <w:lang w:val="en-US" w:eastAsia="zh-CN" w:bidi="ar"/>
          <w14:textFill>
            <w14:solidFill>
              <w14:schemeClr w14:val="tx1"/>
            </w14:solidFill>
          </w14:textFill>
        </w:rPr>
        <w:t>本次活动结束后，将由省政府新闻办公室、省教育厅等部门共同根据各校投稿数量和质量评选出活动优秀组织奖，并颁发证书。</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leftChars="0" w:right="0" w:rightChars="0" w:firstLine="560" w:firstLineChars="200"/>
        <w:jc w:val="both"/>
        <w:textAlignment w:val="auto"/>
        <w:outlineLvl w:val="9"/>
        <w:rPr>
          <w:rFonts w:hint="default" w:ascii="仿宋_GB2312" w:hAnsi="仿宋_GB2312" w:eastAsia="仿宋_GB2312" w:cs="仿宋_GB2312"/>
          <w:b w:val="0"/>
          <w:i w:val="0"/>
          <w:caps w:val="0"/>
          <w:color w:val="000000" w:themeColor="text1"/>
          <w:spacing w:val="0"/>
          <w:kern w:val="0"/>
          <w:sz w:val="32"/>
          <w:szCs w:val="32"/>
          <w:u w:val="none"/>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u w:val="none"/>
          <w:lang w:val="en-US" w:eastAsia="zh-CN" w:bidi="ar"/>
          <w14:textFill>
            <w14:solidFill>
              <w14:schemeClr w14:val="tx1"/>
            </w14:solidFill>
          </w14:textFill>
        </w:rPr>
        <w:t>联系人：省政府新闻办，杨冠宇，电话：0311-87907003</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leftChars="0" w:right="0" w:rightChars="0" w:firstLine="560" w:firstLineChars="200"/>
        <w:jc w:val="both"/>
        <w:textAlignment w:val="auto"/>
        <w:outlineLvl w:val="9"/>
        <w:rPr>
          <w:rFonts w:hint="default" w:ascii="Calibri" w:hAnsi="Calibri" w:cs="Calibri"/>
          <w:b w:val="0"/>
          <w:i w:val="0"/>
          <w:caps w:val="0"/>
          <w:color w:val="000000" w:themeColor="text1"/>
          <w:spacing w:val="0"/>
          <w:sz w:val="21"/>
          <w:szCs w:val="21"/>
          <w14:textFill>
            <w14:solidFill>
              <w14:schemeClr w14:val="tx1"/>
            </w14:solidFill>
          </w14:textFill>
        </w:rPr>
      </w:pPr>
      <w:r>
        <w:rPr>
          <w:rFonts w:hint="default" w:ascii="仿宋_GB2312" w:hAnsi="仿宋_GB2312" w:eastAsia="仿宋_GB2312" w:cs="仿宋_GB2312"/>
          <w:b w:val="0"/>
          <w:i w:val="0"/>
          <w:caps w:val="0"/>
          <w:color w:val="000000" w:themeColor="text1"/>
          <w:spacing w:val="0"/>
          <w:kern w:val="0"/>
          <w:sz w:val="32"/>
          <w:szCs w:val="32"/>
          <w:u w:val="none"/>
          <w:lang w:val="en-US" w:eastAsia="zh-CN" w:bidi="ar"/>
          <w14:textFill>
            <w14:solidFill>
              <w14:schemeClr w14:val="tx1"/>
            </w14:solidFill>
          </w14:textFill>
        </w:rPr>
        <w:t>省教育厅，崔玉伟，电话：0311-66005200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0" w:lineRule="atLeast"/>
        <w:ind w:left="0" w:right="0" w:firstLine="0"/>
        <w:jc w:val="both"/>
        <w:rPr>
          <w:rFonts w:hint="eastAsia" w:ascii="仿宋_GB2312" w:hAnsi="仿宋_GB2312" w:eastAsia="仿宋_GB2312" w:cs="仿宋_GB2312"/>
          <w:b w:val="0"/>
          <w:i w:val="0"/>
          <w:caps w:val="0"/>
          <w:color w:val="000000" w:themeColor="text1"/>
          <w:spacing w:val="0"/>
          <w:kern w:val="0"/>
          <w:sz w:val="32"/>
          <w:szCs w:val="32"/>
          <w:u w:val="none"/>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u w:val="none"/>
          <w:lang w:val="en-US" w:eastAsia="zh-CN" w:bidi="ar"/>
          <w14:textFill>
            <w14:solidFill>
              <w14:schemeClr w14:val="tx1"/>
            </w14:solidFill>
          </w14:textFill>
        </w:rPr>
        <w:t>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Style w:val="4"/>
          <w:rFonts w:hint="eastAsia" w:ascii="宋体-PUA" w:hAnsi="宋体-PUA" w:eastAsia="宋体-PUA" w:cs="宋体-PUA"/>
          <w:b/>
          <w:i w:val="0"/>
          <w:caps w:val="0"/>
          <w:color w:val="000000" w:themeColor="text1"/>
          <w:spacing w:val="0"/>
          <w:sz w:val="36"/>
          <w:szCs w:val="36"/>
          <w:u w:val="none"/>
          <w14:textFill>
            <w14:solidFill>
              <w14:schemeClr w14:val="tx1"/>
            </w14:solidFill>
          </w14:textFill>
        </w:rPr>
      </w:pPr>
      <w:r>
        <w:rPr>
          <w:rStyle w:val="4"/>
          <w:rFonts w:hint="eastAsia" w:ascii="宋体-PUA" w:hAnsi="宋体-PUA" w:eastAsia="宋体-PUA" w:cs="宋体-PUA"/>
          <w:b/>
          <w:i w:val="0"/>
          <w:caps w:val="0"/>
          <w:color w:val="000000" w:themeColor="text1"/>
          <w:spacing w:val="0"/>
          <w:sz w:val="36"/>
          <w:szCs w:val="36"/>
          <w:u w:val="none"/>
          <w14:textFill>
            <w14:solidFill>
              <w14:schemeClr w14:val="tx1"/>
            </w14:solidFill>
          </w14:textFill>
        </w:rPr>
        <w:t>“和和”“贝贝”微动漫形象征集活动启事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Style w:val="4"/>
          <w:rFonts w:hint="eastAsia" w:ascii="仿宋_GB2312" w:hAnsi="仿宋_GB2312" w:eastAsia="仿宋_GB2312" w:cs="仿宋_GB2312"/>
          <w:b/>
          <w:i w:val="0"/>
          <w:caps w:val="0"/>
          <w:color w:val="000000" w:themeColor="text1"/>
          <w:spacing w:val="0"/>
          <w:sz w:val="36"/>
          <w:szCs w:val="36"/>
          <w:u w:val="none"/>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仿宋_GB2312" w:hAnsi="仿宋_GB2312" w:eastAsia="仿宋_GB2312" w:cs="仿宋_GB2312"/>
          <w:b/>
          <w:bCs w:val="0"/>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14:textFill>
            <w14:solidFill>
              <w14:schemeClr w14:val="tx1"/>
            </w14:solidFill>
          </w14:textFill>
        </w:rPr>
        <w:t>　　</w:t>
      </w:r>
      <w:r>
        <w:rPr>
          <w:rStyle w:val="4"/>
          <w:rFonts w:hint="eastAsia" w:ascii="仿宋_GB2312" w:hAnsi="仿宋_GB2312" w:eastAsia="仿宋_GB2312" w:cs="仿宋_GB2312"/>
          <w:b/>
          <w:bCs w:val="0"/>
          <w:i w:val="0"/>
          <w:caps w:val="0"/>
          <w:color w:val="000000" w:themeColor="text1"/>
          <w:spacing w:val="0"/>
          <w:sz w:val="32"/>
          <w:szCs w:val="32"/>
          <w:u w:val="none"/>
          <w14:textFill>
            <w14:solidFill>
              <w14:schemeClr w14:val="tx1"/>
            </w14:solidFill>
          </w14:textFill>
        </w:rPr>
        <w:t>主办单位：</w:t>
      </w:r>
      <w:r>
        <w:rPr>
          <w:rFonts w:hint="eastAsia" w:ascii="仿宋_GB2312" w:hAnsi="仿宋_GB2312" w:eastAsia="仿宋_GB2312" w:cs="仿宋_GB2312"/>
          <w:b/>
          <w:bCs w:val="0"/>
          <w:i w:val="0"/>
          <w:caps w:val="0"/>
          <w:color w:val="000000" w:themeColor="text1"/>
          <w:spacing w:val="0"/>
          <w:sz w:val="32"/>
          <w:szCs w:val="32"/>
          <w:u w:val="none"/>
          <w14:textFill>
            <w14:solidFill>
              <w14:schemeClr w14:val="tx1"/>
            </w14:solidFill>
          </w14:textFill>
        </w:rPr>
        <w:t>中共河北省委宣传部、河北省人民政府新闻办公室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仿宋_GB2312" w:hAnsi="仿宋_GB2312" w:eastAsia="仿宋_GB2312" w:cs="仿宋_GB2312"/>
          <w:b/>
          <w:bCs w:val="0"/>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b/>
          <w:bCs w:val="0"/>
          <w:i w:val="0"/>
          <w:caps w:val="0"/>
          <w:color w:val="000000" w:themeColor="text1"/>
          <w:spacing w:val="0"/>
          <w:sz w:val="32"/>
          <w:szCs w:val="32"/>
          <w:u w:val="none"/>
          <w14:textFill>
            <w14:solidFill>
              <w14:schemeClr w14:val="tx1"/>
            </w14:solidFill>
          </w14:textFill>
        </w:rPr>
        <w:t>　　</w:t>
      </w:r>
      <w:r>
        <w:rPr>
          <w:rStyle w:val="4"/>
          <w:rFonts w:hint="eastAsia" w:ascii="仿宋_GB2312" w:hAnsi="仿宋_GB2312" w:eastAsia="仿宋_GB2312" w:cs="仿宋_GB2312"/>
          <w:b/>
          <w:bCs w:val="0"/>
          <w:i w:val="0"/>
          <w:caps w:val="0"/>
          <w:color w:val="000000" w:themeColor="text1"/>
          <w:spacing w:val="0"/>
          <w:sz w:val="32"/>
          <w:szCs w:val="32"/>
          <w:u w:val="none"/>
          <w14:textFill>
            <w14:solidFill>
              <w14:schemeClr w14:val="tx1"/>
            </w14:solidFill>
          </w14:textFill>
        </w:rPr>
        <w:t>协办单位：</w:t>
      </w:r>
      <w:r>
        <w:rPr>
          <w:rFonts w:hint="eastAsia" w:ascii="仿宋_GB2312" w:hAnsi="仿宋_GB2312" w:eastAsia="仿宋_GB2312" w:cs="仿宋_GB2312"/>
          <w:b/>
          <w:bCs w:val="0"/>
          <w:i w:val="0"/>
          <w:caps w:val="0"/>
          <w:color w:val="000000" w:themeColor="text1"/>
          <w:spacing w:val="0"/>
          <w:sz w:val="32"/>
          <w:szCs w:val="32"/>
          <w:u w:val="none"/>
          <w14:textFill>
            <w14:solidFill>
              <w14:schemeClr w14:val="tx1"/>
            </w14:solidFill>
          </w14:textFill>
        </w:rPr>
        <w:t>省教育厅、省文化厅、省文联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14:textFill>
            <w14:solidFill>
              <w14:schemeClr w14:val="tx1"/>
            </w14:solidFill>
          </w14:textFill>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lang w:val="en-US" w:eastAsia="zh-CN"/>
          <w14:textFill>
            <w14:solidFill>
              <w14:schemeClr w14:val="tx1"/>
            </w14:solidFill>
          </w14:textFill>
        </w:rPr>
        <w:t xml:space="preserve">    </w:t>
      </w:r>
      <w:r>
        <w:rPr>
          <w:rFonts w:hint="eastAsia" w:ascii="仿宋_GB2312" w:hAnsi="仿宋_GB2312" w:eastAsia="仿宋_GB2312" w:cs="仿宋_GB2312"/>
          <w:b w:val="0"/>
          <w:i w:val="0"/>
          <w:caps w:val="0"/>
          <w:color w:val="000000" w:themeColor="text1"/>
          <w:spacing w:val="0"/>
          <w:sz w:val="32"/>
          <w:szCs w:val="32"/>
          <w:u w:val="none"/>
          <w14:textFill>
            <w14:solidFill>
              <w14:schemeClr w14:val="tx1"/>
            </w14:solidFill>
          </w14:textFill>
        </w:rPr>
        <w:t>为全面展示河北良好形象，进一步提升河北美誉度，助力经济强省、美丽河北建设，用生动鲜活、直观通俗的动漫形象对外传递河北的生态之美、人文之美、发展之美，现面向社会征集代表河北形象的微动漫人物设计，内容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14:textFill>
            <w14:solidFill>
              <w14:schemeClr w14:val="tx1"/>
            </w14:solidFill>
          </w14:textFill>
        </w:rPr>
        <w:t>　</w:t>
      </w:r>
      <w:r>
        <w:rPr>
          <w:rStyle w:val="4"/>
          <w:rFonts w:hint="eastAsia" w:ascii="仿宋_GB2312" w:hAnsi="仿宋_GB2312" w:eastAsia="仿宋_GB2312" w:cs="仿宋_GB2312"/>
          <w:b/>
          <w:i w:val="0"/>
          <w:caps w:val="0"/>
          <w:color w:val="000000" w:themeColor="text1"/>
          <w:spacing w:val="0"/>
          <w:sz w:val="32"/>
          <w:szCs w:val="32"/>
          <w:u w:val="none"/>
          <w14:textFill>
            <w14:solidFill>
              <w14:schemeClr w14:val="tx1"/>
            </w14:solidFill>
          </w14:textFill>
        </w:rPr>
        <w:t>　一、作品要求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14:textFill>
            <w14:solidFill>
              <w14:schemeClr w14:val="tx1"/>
            </w14:solidFill>
          </w14:textFill>
        </w:rPr>
        <w:t>　　1.作品设计方向为两个异性卡通形象，以河北的谐音“和和”“贝贝”命名。</w:t>
      </w:r>
      <w:r>
        <w:rPr>
          <w:rFonts w:hint="eastAsia" w:ascii="仿宋_GB2312" w:hAnsi="仿宋_GB2312" w:eastAsia="仿宋_GB2312" w:cs="仿宋_GB2312"/>
          <w:b/>
          <w:bCs/>
          <w:i w:val="0"/>
          <w:caps w:val="0"/>
          <w:color w:val="000000" w:themeColor="text1"/>
          <w:spacing w:val="0"/>
          <w:sz w:val="32"/>
          <w:szCs w:val="32"/>
          <w:u w:val="none"/>
          <w14:textFill>
            <w14:solidFill>
              <w14:schemeClr w14:val="tx1"/>
            </w14:solidFill>
          </w14:textFill>
        </w:rPr>
        <w:t>“和”寓意和谐、平和、海纳百川，“贝”寓意物产丰饶、蕴涵宝贝、充满希望。“和和”“贝贝”命名能较好地反映“美丽河北”的丰富内涵。</w:t>
      </w:r>
      <w:r>
        <w:rPr>
          <w:rFonts w:hint="eastAsia" w:ascii="仿宋_GB2312" w:hAnsi="仿宋_GB2312" w:eastAsia="仿宋_GB2312" w:cs="仿宋_GB2312"/>
          <w:b w:val="0"/>
          <w:i w:val="0"/>
          <w:caps w:val="0"/>
          <w:color w:val="000000" w:themeColor="text1"/>
          <w:spacing w:val="0"/>
          <w:sz w:val="32"/>
          <w:szCs w:val="32"/>
          <w:u w:val="none"/>
          <w14:textFill>
            <w14:solidFill>
              <w14:schemeClr w14:val="tx1"/>
            </w14:solidFill>
          </w14:textFill>
        </w:rPr>
        <w:t>作品要具有动态延展性，便于后期动画制作。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14:textFill>
            <w14:solidFill>
              <w14:schemeClr w14:val="tx1"/>
            </w14:solidFill>
          </w14:textFill>
        </w:rPr>
        <w:t>　　2.形象要求具有河北特色，生动活泼，时代气息强，具有大众亲和力，富有艺术感染力。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14:textFill>
            <w14:solidFill>
              <w14:schemeClr w14:val="tx1"/>
            </w14:solidFill>
          </w14:textFill>
        </w:rPr>
        <w:t>　　3.参选作品需存储为JPG格式，图片分辨率应在300dpi以上，长和宽不小于1200像素。投稿者需注明姓名+联系方式+三百字以内设计说明，阐述设计思路、理念和标志的含义。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14:textFill>
            <w14:solidFill>
              <w14:schemeClr w14:val="tx1"/>
            </w14:solidFill>
          </w14:textFill>
        </w:rPr>
        <w:t>　</w:t>
      </w:r>
      <w:r>
        <w:rPr>
          <w:rStyle w:val="4"/>
          <w:rFonts w:hint="eastAsia" w:ascii="仿宋_GB2312" w:hAnsi="仿宋_GB2312" w:eastAsia="仿宋_GB2312" w:cs="仿宋_GB2312"/>
          <w:b/>
          <w:i w:val="0"/>
          <w:caps w:val="0"/>
          <w:color w:val="000000" w:themeColor="text1"/>
          <w:spacing w:val="0"/>
          <w:sz w:val="32"/>
          <w:szCs w:val="32"/>
          <w:u w:val="none"/>
          <w14:textFill>
            <w14:solidFill>
              <w14:schemeClr w14:val="tx1"/>
            </w14:solidFill>
          </w14:textFill>
        </w:rPr>
        <w:t>　二、征集时间和投稿方式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14:textFill>
            <w14:solidFill>
              <w14:schemeClr w14:val="tx1"/>
            </w14:solidFill>
          </w14:textFill>
        </w:rPr>
        <w:t>　　1.投稿时间。2017年2月21日至2017年5月20日。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14:textFill>
            <w14:solidFill>
              <w14:schemeClr w14:val="tx1"/>
            </w14:solidFill>
          </w14:textFill>
        </w:rPr>
        <w:t>　　2.投稿地址。投稿一律只接受电子文件形式，请发至邮箱ccwxmtzx@163.com，在邮件主题栏注明“征集活动”字样，不限投稿次数，也不限每次投稿的作品数。咨询电话：0311—68127836。</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14:textFill>
            <w14:solidFill>
              <w14:schemeClr w14:val="tx1"/>
            </w14:solidFill>
          </w14:textFill>
        </w:rPr>
        <w:t>　　3.作品无论采用与否，恕不退还，请作者自留底稿。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14:textFill>
            <w14:solidFill>
              <w14:schemeClr w14:val="tx1"/>
            </w14:solidFill>
          </w14:textFill>
        </w:rPr>
        <w:t>　　</w:t>
      </w:r>
      <w:r>
        <w:rPr>
          <w:rStyle w:val="4"/>
          <w:rFonts w:hint="eastAsia" w:ascii="仿宋_GB2312" w:hAnsi="仿宋_GB2312" w:eastAsia="仿宋_GB2312" w:cs="仿宋_GB2312"/>
          <w:b/>
          <w:i w:val="0"/>
          <w:caps w:val="0"/>
          <w:color w:val="000000" w:themeColor="text1"/>
          <w:spacing w:val="0"/>
          <w:sz w:val="32"/>
          <w:szCs w:val="32"/>
          <w:u w:val="none"/>
          <w14:textFill>
            <w14:solidFill>
              <w14:schemeClr w14:val="tx1"/>
            </w14:solidFill>
          </w14:textFill>
        </w:rPr>
        <w:t>三、评定方式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14:textFill>
            <w14:solidFill>
              <w14:schemeClr w14:val="tx1"/>
            </w14:solidFill>
          </w14:textFill>
        </w:rPr>
        <w:t>　　作品评定采用有奖网络评选及专家评审相结合的方式。投稿时间截止后，在长城网开设投票专区，于2017年5月21日-6月10日接受社会各界网络投票，同时邀请有关专家成立评审委员会对所有投稿作品进行综合评定，结合网络投票和评审委员会意见，最终确定获奖作品。评选结果将于2017年6月底前在省各大媒体公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14:textFill>
            <w14:solidFill>
              <w14:schemeClr w14:val="tx1"/>
            </w14:solidFill>
          </w14:textFill>
        </w:rPr>
        <w:t>　　</w:t>
      </w:r>
      <w:r>
        <w:rPr>
          <w:rStyle w:val="4"/>
          <w:rFonts w:hint="eastAsia" w:ascii="仿宋_GB2312" w:hAnsi="仿宋_GB2312" w:eastAsia="仿宋_GB2312" w:cs="仿宋_GB2312"/>
          <w:b/>
          <w:i w:val="0"/>
          <w:caps w:val="0"/>
          <w:color w:val="000000" w:themeColor="text1"/>
          <w:spacing w:val="0"/>
          <w:sz w:val="32"/>
          <w:szCs w:val="32"/>
          <w:u w:val="none"/>
          <w14:textFill>
            <w14:solidFill>
              <w14:schemeClr w14:val="tx1"/>
            </w14:solidFill>
          </w14:textFill>
        </w:rPr>
        <w:t>四、奖项设置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14:textFill>
            <w14:solidFill>
              <w14:schemeClr w14:val="tx1"/>
            </w14:solidFill>
          </w14:textFill>
        </w:rPr>
        <w:t>　　1.作品奖：设一等奖一名，奖金80000元;二等奖2名，每人奖金20000元;三等奖4名，每人奖金5000元;优秀奖50名，每人奖金1000元。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14:textFill>
            <w14:solidFill>
              <w14:schemeClr w14:val="tx1"/>
            </w14:solidFill>
          </w14:textFill>
        </w:rPr>
        <w:t>　　2.观众参与奖：从为作品投票的网民中随机抽取200名，每人奖话费100元。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14:textFill>
            <w14:solidFill>
              <w14:schemeClr w14:val="tx1"/>
            </w14:solidFill>
          </w14:textFill>
        </w:rPr>
        <w:t>　　3.所有奖金均以人民币支付，个人所得税由获奖者自付。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14:textFill>
            <w14:solidFill>
              <w14:schemeClr w14:val="tx1"/>
            </w14:solidFill>
          </w14:textFill>
        </w:rPr>
        <w:t>　　4.所有获奖作品由河北省人民政府新闻办公室颁发荣誉证书。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14:textFill>
            <w14:solidFill>
              <w14:schemeClr w14:val="tx1"/>
            </w14:solidFill>
          </w14:textFill>
        </w:rPr>
        <w:t>　　</w:t>
      </w:r>
      <w:r>
        <w:rPr>
          <w:rStyle w:val="4"/>
          <w:rFonts w:hint="eastAsia" w:ascii="仿宋_GB2312" w:hAnsi="仿宋_GB2312" w:eastAsia="仿宋_GB2312" w:cs="仿宋_GB2312"/>
          <w:b/>
          <w:i w:val="0"/>
          <w:caps w:val="0"/>
          <w:color w:val="000000" w:themeColor="text1"/>
          <w:spacing w:val="0"/>
          <w:sz w:val="32"/>
          <w:szCs w:val="32"/>
          <w:u w:val="none"/>
          <w14:textFill>
            <w14:solidFill>
              <w14:schemeClr w14:val="tx1"/>
            </w14:solidFill>
          </w14:textFill>
        </w:rPr>
        <w:t>五、法律事项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14:textFill>
            <w14:solidFill>
              <w14:schemeClr w14:val="tx1"/>
            </w14:solidFill>
          </w14:textFill>
        </w:rPr>
        <w:t>　　1.作品必须是本人对原创作品享有著作权，并且不得侵犯他人知识产权。如因涉及抄袭、借用等侵权行为产生的一切责任均由投稿者承担，征集单位不承担任何责任。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14:textFill>
            <w14:solidFill>
              <w14:schemeClr w14:val="tx1"/>
            </w14:solidFill>
          </w14:textFill>
        </w:rPr>
        <w:t>　　2.作品自提交之日起，即一次性、排他地将本人对投稿方案所拥有的著作权以及相关的一切衍生权利，全部无偿转让给河北省人民政府新闻办公室。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14:textFill>
            <w14:solidFill>
              <w14:schemeClr w14:val="tx1"/>
            </w14:solidFill>
          </w14:textFill>
        </w:rPr>
        <w:t>　　3.河北省人民政府新闻办公室对本征稿启事各条目均保留最终解释权。</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auto"/>
    <w:pitch w:val="default"/>
    <w:sig w:usb0="00000001" w:usb1="080E0000" w:usb2="00000000" w:usb3="00000000" w:csb0="00040000" w:csb1="00000000"/>
  </w:font>
  <w:font w:name="汉仪旗黑-55">
    <w:panose1 w:val="00020600040101010101"/>
    <w:charset w:val="86"/>
    <w:family w:val="auto"/>
    <w:pitch w:val="default"/>
    <w:sig w:usb0="A00002BF" w:usb1="18EF7CFA" w:usb2="00000016" w:usb3="00000000" w:csb0="00040000" w:csb1="00000000"/>
  </w:font>
  <w:font w:name="宋体-PUA">
    <w:panose1 w:val="02010600030101010101"/>
    <w:charset w:val="86"/>
    <w:family w:val="auto"/>
    <w:pitch w:val="default"/>
    <w:sig w:usb0="00000000" w:usb1="1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F85B4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2017-03-09T09:52:57Z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